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9" w:rsidRDefault="00AB1D39" w:rsidP="00AB1D39">
      <w:pPr>
        <w:autoSpaceDE w:val="0"/>
        <w:autoSpaceDN w:val="0"/>
        <w:adjustRightInd w:val="0"/>
        <w:jc w:val="both"/>
      </w:pPr>
    </w:p>
    <w:p w:rsidR="00AB1D39" w:rsidRDefault="00AB1D39" w:rsidP="00AB1D39">
      <w:pPr>
        <w:widowControl w:val="0"/>
        <w:autoSpaceDE w:val="0"/>
        <w:autoSpaceDN w:val="0"/>
        <w:adjustRightInd w:val="0"/>
        <w:outlineLvl w:val="0"/>
      </w:pP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Приложение </w:t>
      </w: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к приказу  МБУ «ГДК»</w:t>
      </w: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№ 80 от 02.12.2014</w:t>
      </w: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1D39" w:rsidRDefault="00AB1D39" w:rsidP="00AB1D39">
      <w:pPr>
        <w:jc w:val="center"/>
        <w:rPr>
          <w:sz w:val="28"/>
          <w:szCs w:val="28"/>
        </w:rPr>
      </w:pPr>
      <w:hyperlink r:id="rId5" w:anchor="Par29" w:history="1">
        <w:r>
          <w:rPr>
            <w:rStyle w:val="a4"/>
            <w:color w:val="000000"/>
            <w:sz w:val="28"/>
            <w:szCs w:val="28"/>
            <w:u w:val="none"/>
          </w:rPr>
          <w:t>Кодекс</w:t>
        </w:r>
      </w:hyperlink>
    </w:p>
    <w:p w:rsidR="00AB1D39" w:rsidRDefault="00AB1D39" w:rsidP="00AB1D3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этики и служебного поведения работников муниципального бюджетного учреждения «Городской Дворец культуры» города Рубцовска</w:t>
      </w:r>
    </w:p>
    <w:p w:rsidR="00AB1D39" w:rsidRDefault="00AB1D39" w:rsidP="00AB1D39">
      <w:pPr>
        <w:jc w:val="center"/>
        <w:rPr>
          <w:b/>
          <w:sz w:val="28"/>
          <w:szCs w:val="28"/>
        </w:rPr>
      </w:pP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1D39" w:rsidRDefault="00AB1D39" w:rsidP="00AB1D3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Кодекс этики и служебного поведения работников муниципального</w:t>
      </w:r>
    </w:p>
    <w:p w:rsidR="00AB1D39" w:rsidRDefault="00AB1D39" w:rsidP="00AB1D39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бюджетного учреждения «Городской Дворец культуры» города Рубцовска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 – «Кодекс» в соответствующем падеже) разработан на основании </w:t>
      </w:r>
      <w:hyperlink r:id="rId6" w:history="1">
        <w:r>
          <w:rPr>
            <w:rStyle w:val="a4"/>
            <w:color w:val="000000"/>
            <w:sz w:val="28"/>
            <w:szCs w:val="28"/>
            <w:u w:val="none"/>
          </w:rPr>
          <w:t>Типового кодекса</w:t>
        </w:r>
      </w:hyperlink>
      <w:r>
        <w:rPr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в соответствии с положениями </w:t>
      </w:r>
      <w:hyperlink r:id="rId7" w:history="1">
        <w:r>
          <w:rPr>
            <w:rStyle w:val="a4"/>
            <w:color w:val="000000"/>
            <w:sz w:val="28"/>
            <w:szCs w:val="28"/>
            <w:u w:val="none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Федерального закона от 25.12.2008 </w:t>
      </w:r>
      <w:hyperlink r:id="rId8" w:history="1">
        <w:r>
          <w:rPr>
            <w:rStyle w:val="a4"/>
            <w:color w:val="000000"/>
            <w:sz w:val="28"/>
            <w:szCs w:val="28"/>
            <w:u w:val="none"/>
          </w:rPr>
          <w:t>№</w:t>
        </w:r>
      </w:hyperlink>
      <w:r>
        <w:rPr>
          <w:sz w:val="28"/>
          <w:szCs w:val="28"/>
        </w:rPr>
        <w:t xml:space="preserve"> 273-ФЗ «О противодействии коррупции», а также основан на общепризнанных нравственных принципах и нормах российского общества и государства.</w:t>
      </w:r>
      <w:proofErr w:type="gramEnd"/>
    </w:p>
    <w:p w:rsidR="00AB1D39" w:rsidRDefault="00AB1D39" w:rsidP="00AB1D39">
      <w:pPr>
        <w:pStyle w:val="a3"/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Категории работников бюджетного учреждения «Городской Дворец</w:t>
      </w:r>
    </w:p>
    <w:p w:rsidR="00AB1D39" w:rsidRDefault="00AB1D39" w:rsidP="00AB1D39">
      <w:pPr>
        <w:rPr>
          <w:sz w:val="28"/>
          <w:szCs w:val="28"/>
        </w:rPr>
      </w:pPr>
      <w:r>
        <w:rPr>
          <w:sz w:val="28"/>
          <w:szCs w:val="28"/>
        </w:rPr>
        <w:t>культуры» города Рубцовска:</w:t>
      </w:r>
    </w:p>
    <w:p w:rsidR="00AB1D39" w:rsidRDefault="00AB1D39" w:rsidP="00AB1D39">
      <w:pPr>
        <w:rPr>
          <w:sz w:val="28"/>
          <w:szCs w:val="28"/>
        </w:rPr>
      </w:pPr>
      <w:r>
        <w:rPr>
          <w:sz w:val="28"/>
          <w:szCs w:val="28"/>
        </w:rPr>
        <w:t>- специалисты;</w:t>
      </w:r>
    </w:p>
    <w:p w:rsidR="00AB1D39" w:rsidRDefault="00AB1D39" w:rsidP="00AB1D39">
      <w:pPr>
        <w:rPr>
          <w:sz w:val="28"/>
          <w:szCs w:val="28"/>
        </w:rPr>
      </w:pPr>
      <w:r>
        <w:rPr>
          <w:sz w:val="28"/>
          <w:szCs w:val="28"/>
        </w:rPr>
        <w:t>-служащие;</w:t>
      </w:r>
    </w:p>
    <w:p w:rsidR="00AB1D39" w:rsidRDefault="00AB1D39" w:rsidP="00AB1D39">
      <w:pPr>
        <w:rPr>
          <w:b/>
          <w:sz w:val="28"/>
          <w:szCs w:val="28"/>
        </w:rPr>
      </w:pPr>
      <w:r>
        <w:rPr>
          <w:sz w:val="28"/>
          <w:szCs w:val="28"/>
        </w:rPr>
        <w:t>-рабочие.</w:t>
      </w:r>
    </w:p>
    <w:p w:rsidR="00AB1D39" w:rsidRDefault="00AB1D39" w:rsidP="00AB1D39">
      <w:pPr>
        <w:jc w:val="both"/>
        <w:rPr>
          <w:sz w:val="28"/>
          <w:szCs w:val="28"/>
        </w:rPr>
      </w:pPr>
      <w:r>
        <w:rPr>
          <w:sz w:val="28"/>
          <w:szCs w:val="28"/>
        </w:rPr>
        <w:t>1.3.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бюджетного учреждения «Городской Дворец культуры» города Рубцовска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«работники» в соответствующем падеже)</w:t>
      </w:r>
    </w:p>
    <w:p w:rsidR="00AB1D39" w:rsidRDefault="00AB1D39" w:rsidP="00AB1D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независимо от занимаемой ими должности.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деятельности. Кодекс призван повысить эффективность выполнения работниками своих должностных обязанностей.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</w:pP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Основные принципы и правила служебного</w:t>
      </w: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поведения работников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</w:pP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Работники, сознавая ответственность перед обществом и гражданами, призваны:</w:t>
      </w:r>
    </w:p>
    <w:p w:rsidR="00AB1D39" w:rsidRDefault="00AB1D39" w:rsidP="00AB1D39">
      <w:pPr>
        <w:jc w:val="center"/>
        <w:rPr>
          <w:sz w:val="28"/>
          <w:szCs w:val="28"/>
        </w:rPr>
      </w:pPr>
      <w:r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бюджетного</w:t>
      </w:r>
    </w:p>
    <w:p w:rsidR="00AB1D39" w:rsidRDefault="00AB1D39" w:rsidP="00AB1D39">
      <w:pPr>
        <w:rPr>
          <w:b/>
          <w:sz w:val="28"/>
          <w:szCs w:val="28"/>
        </w:rPr>
      </w:pPr>
      <w:r>
        <w:rPr>
          <w:sz w:val="28"/>
          <w:szCs w:val="28"/>
        </w:rPr>
        <w:t>учреждения «Городской Дворец культуры» города Рубцовска.</w:t>
      </w:r>
    </w:p>
    <w:p w:rsidR="00AB1D39" w:rsidRDefault="00AB1D39" w:rsidP="00AB1D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осуществлять свою деятельность в пределах полномочий </w:t>
      </w:r>
      <w:proofErr w:type="gramStart"/>
      <w:r>
        <w:rPr>
          <w:sz w:val="28"/>
          <w:szCs w:val="28"/>
        </w:rPr>
        <w:t>бюджетного</w:t>
      </w:r>
      <w:proofErr w:type="gramEnd"/>
    </w:p>
    <w:p w:rsidR="00AB1D39" w:rsidRDefault="00AB1D39" w:rsidP="00AB1D39">
      <w:pPr>
        <w:rPr>
          <w:b/>
          <w:sz w:val="28"/>
          <w:szCs w:val="28"/>
        </w:rPr>
      </w:pPr>
      <w:r>
        <w:rPr>
          <w:sz w:val="28"/>
          <w:szCs w:val="28"/>
        </w:rPr>
        <w:t>учреждения «Городской Дворец культуры» города Рубцовска.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соблюдать беспристрастность, исключающую возможность влияния на исполнение их должностных обязанностей решений политических партий и общественных объединений;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соблюдать нормы служебной, профессиональной этики и правила делового поведения;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проявлять корректность и внимательность в обращении с гражданами и должностными лицами;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воздерживаться от поведения, которое могло бы вызвать сомнение                   в добросовестном исполнении их должностных обязанностей, а также избегать конфликтных ситуаций, способных нанести ущерб их репутации или авторитету МКУ «Управление культуры, спорта и молодежной политики»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Рубцовска;</w:t>
      </w:r>
    </w:p>
    <w:p w:rsidR="00AB1D39" w:rsidRDefault="00AB1D39" w:rsidP="00AB1D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AB1D39" w:rsidRDefault="00AB1D39" w:rsidP="00AB1D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л) воздерживаться от публичных высказываний суждений и оценок в отношении</w:t>
      </w:r>
    </w:p>
    <w:p w:rsidR="00AB1D39" w:rsidRDefault="00AB1D39" w:rsidP="00AB1D39">
      <w:pPr>
        <w:rPr>
          <w:sz w:val="28"/>
          <w:szCs w:val="28"/>
        </w:rPr>
      </w:pPr>
      <w:r>
        <w:rPr>
          <w:sz w:val="28"/>
          <w:szCs w:val="28"/>
        </w:rPr>
        <w:t>деятельности бюджетного учреждения «Городской Дворец культуры» города</w:t>
      </w:r>
    </w:p>
    <w:p w:rsidR="00AB1D39" w:rsidRDefault="00AB1D39" w:rsidP="00AB1D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Рубцовска, МКУ «Управление культуры, спорта и молодежной политики» города Рубцовска., Администрации города Рубцовска Алтайского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если это не входит в должностные обязанности работников;</w:t>
      </w:r>
    </w:p>
    <w:p w:rsidR="00AB1D39" w:rsidRDefault="00AB1D39" w:rsidP="00AB1D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м) соблюдать установленные в Администрации </w:t>
      </w:r>
      <w:proofErr w:type="gramStart"/>
      <w:r>
        <w:rPr>
          <w:sz w:val="28"/>
          <w:szCs w:val="28"/>
        </w:rPr>
        <w:t>города Рубцовска Алтайского края правила публичных выступлений</w:t>
      </w:r>
      <w:proofErr w:type="gramEnd"/>
      <w:r>
        <w:rPr>
          <w:sz w:val="28"/>
          <w:szCs w:val="28"/>
        </w:rPr>
        <w:t xml:space="preserve">; </w:t>
      </w:r>
    </w:p>
    <w:p w:rsidR="00AB1D39" w:rsidRDefault="00AB1D39" w:rsidP="00AB1D3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) соблюдать </w:t>
      </w:r>
      <w:proofErr w:type="gramStart"/>
      <w:r>
        <w:rPr>
          <w:sz w:val="28"/>
          <w:szCs w:val="28"/>
        </w:rPr>
        <w:t>установленные</w:t>
      </w:r>
      <w:proofErr w:type="gramEnd"/>
      <w:r>
        <w:rPr>
          <w:sz w:val="28"/>
          <w:szCs w:val="28"/>
        </w:rPr>
        <w:t xml:space="preserve"> в бюджетном учреждении «Городской Дворец</w:t>
      </w:r>
    </w:p>
    <w:p w:rsidR="00AB1D39" w:rsidRDefault="00AB1D39" w:rsidP="00AB1D39">
      <w:pPr>
        <w:rPr>
          <w:b/>
          <w:sz w:val="28"/>
          <w:szCs w:val="28"/>
        </w:rPr>
      </w:pPr>
      <w:r>
        <w:rPr>
          <w:sz w:val="28"/>
          <w:szCs w:val="28"/>
        </w:rPr>
        <w:t>культуры» города Рубцовска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правила предоставления служебной информации;</w:t>
      </w:r>
    </w:p>
    <w:p w:rsidR="00AB1D39" w:rsidRDefault="00AB1D39" w:rsidP="00AB1D39">
      <w:pPr>
        <w:rPr>
          <w:sz w:val="28"/>
          <w:szCs w:val="28"/>
        </w:rPr>
      </w:pPr>
      <w:r>
        <w:rPr>
          <w:sz w:val="28"/>
          <w:szCs w:val="28"/>
        </w:rPr>
        <w:t xml:space="preserve">  о) уважительно относиться к деятельности представителей средств массовой информации по информированию общества о деятельности бюджетного</w:t>
      </w:r>
    </w:p>
    <w:p w:rsidR="00AB1D39" w:rsidRDefault="00AB1D39" w:rsidP="00AB1D3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учреждения «Городской Дворец культуры» города Рубцовска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оказывать содействие в получении достоверной информации в установленном порядке;</w:t>
      </w:r>
    </w:p>
    <w:p w:rsidR="00AB1D39" w:rsidRDefault="00AB1D39" w:rsidP="00AB1D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целесообразности, либо по иным мотивам.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Работники обязаны: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соблюдать </w:t>
      </w:r>
      <w:hyperlink r:id="rId9" w:history="1">
        <w:r>
          <w:rPr>
            <w:rStyle w:val="a4"/>
            <w:color w:val="000000"/>
            <w:sz w:val="28"/>
            <w:szCs w:val="28"/>
            <w:u w:val="none"/>
          </w:rPr>
          <w:t>Конституцию</w:t>
        </w:r>
      </w:hyperlink>
      <w:r>
        <w:rPr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уведомлять работодателя,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ими должностных обязанностей;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 должность и исполнении должностных обязанностей работники обязаны заявить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Работникам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МБУ «ГДК». 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Работники, наделенные организационно-распорядительными полномочиями по отношению к другим работникам, должны быть для них образцом профессионализма, безупречной репутации, способствовать формированию в МБУ «ГДК» благоприятного для эффективной работы морально-психологического климата.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Работники, наделенные организационно-распорядительными полномочиями по отношению к другим работникам, должны принимать </w:t>
      </w:r>
      <w:r>
        <w:rPr>
          <w:sz w:val="28"/>
          <w:szCs w:val="28"/>
        </w:rPr>
        <w:lastRenderedPageBreak/>
        <w:t>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Рекомендательные этические правила</w:t>
      </w: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служебного поведения работников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</w:pP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служебном поведении работникам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sz w:val="28"/>
          <w:szCs w:val="28"/>
        </w:rPr>
        <w:t>ценностью</w:t>
      </w:r>
      <w:proofErr w:type="gramEnd"/>
      <w:r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служебном поведении работники воздерживаются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Внешний вид работников при исполнении ими должностных обязанностей в зависимости от условий службы и формата служебного мероприятия должен способствовать общепринятому деловому стилю, который отличают официальность, сдержанность, традиционность, аккуратность.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</w:pP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Ответственность за нарушение положений</w:t>
      </w:r>
    </w:p>
    <w:p w:rsidR="00AB1D39" w:rsidRDefault="00AB1D39" w:rsidP="00AB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настоящего Кодекса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</w:pP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Нарушение работниками положений настоящего Кодекса подлежит моральному осуждению и влечет применение к ним мер административной ответственности. Соблюдение положений настоящего Кодекса учитывается при проведении аттестаций, формировании кадрового резерва, а также при наложении дисциплинарных взысканий.</w:t>
      </w: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1D39" w:rsidRDefault="00AB1D39" w:rsidP="00AB1D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471E" w:rsidRDefault="00AD471E"/>
    <w:sectPr w:rsidR="00AD471E" w:rsidSect="00AD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A4893"/>
    <w:multiLevelType w:val="multilevel"/>
    <w:tmpl w:val="E84C6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1D39"/>
    <w:rsid w:val="00035965"/>
    <w:rsid w:val="001104E5"/>
    <w:rsid w:val="00160FAB"/>
    <w:rsid w:val="00184982"/>
    <w:rsid w:val="001B2706"/>
    <w:rsid w:val="002370DA"/>
    <w:rsid w:val="0026119B"/>
    <w:rsid w:val="00427054"/>
    <w:rsid w:val="004310A6"/>
    <w:rsid w:val="005C2A05"/>
    <w:rsid w:val="00773766"/>
    <w:rsid w:val="00980BE0"/>
    <w:rsid w:val="00996FB2"/>
    <w:rsid w:val="009C2D42"/>
    <w:rsid w:val="00A147F9"/>
    <w:rsid w:val="00A26575"/>
    <w:rsid w:val="00AB1D39"/>
    <w:rsid w:val="00AD471E"/>
    <w:rsid w:val="00BA7F24"/>
    <w:rsid w:val="00CC02ED"/>
    <w:rsid w:val="00E20F24"/>
    <w:rsid w:val="00E76D61"/>
    <w:rsid w:val="00EC3082"/>
    <w:rsid w:val="00FC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D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1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4E50102C28668803302ACED2E51C3653BD32674F314EE4E5F3BBC683x8q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4E50102C28668803302ACED2E51C3650B13360446119E6B4A6B5xCq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4E50102C28668803302ACED2E51C3653B837604F324EE4E5F3BBC683x8q5D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42;&#1080;&#1086;&#1083;&#1072;\Desktop\&#1050;&#1054;&#1044;&#1069;&#1050;&#1057;%20&#1044;&#1050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4E50102C28668803302ACED2E51C3650B13360446119E6B4A6B5xCq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1449</Words>
  <Characters>8264</Characters>
  <Application>Microsoft Office Word</Application>
  <DocSecurity>0</DocSecurity>
  <Lines>68</Lines>
  <Paragraphs>19</Paragraphs>
  <ScaleCrop>false</ScaleCrop>
  <Company>Microsoft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dc:description/>
  <cp:lastModifiedBy>Виола</cp:lastModifiedBy>
  <cp:revision>3</cp:revision>
  <dcterms:created xsi:type="dcterms:W3CDTF">2015-11-19T06:12:00Z</dcterms:created>
  <dcterms:modified xsi:type="dcterms:W3CDTF">2015-11-19T06:13:00Z</dcterms:modified>
</cp:coreProperties>
</file>